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4"/>
        <w:gridCol w:w="5499"/>
      </w:tblGrid>
      <w:tr w:rsidR="008B4538">
        <w:trPr>
          <w:trHeight w:val="1134"/>
        </w:trPr>
        <w:tc>
          <w:tcPr>
            <w:tcW w:w="2835" w:type="dxa"/>
            <w:shd w:val="clear" w:color="auto" w:fill="auto"/>
          </w:tcPr>
          <w:p w:rsidR="008B4538" w:rsidRDefault="008B4538">
            <w:pPr>
              <w:pStyle w:val="BriefDatumOnderwerpZwart"/>
              <w:snapToGrid w:val="0"/>
            </w:pPr>
          </w:p>
        </w:tc>
        <w:tc>
          <w:tcPr>
            <w:tcW w:w="454" w:type="dxa"/>
            <w:shd w:val="clear" w:color="auto" w:fill="auto"/>
          </w:tcPr>
          <w:p w:rsidR="008B4538" w:rsidRDefault="008B4538">
            <w:pPr>
              <w:snapToGrid w:val="0"/>
            </w:pPr>
          </w:p>
        </w:tc>
        <w:tc>
          <w:tcPr>
            <w:tcW w:w="5499" w:type="dxa"/>
            <w:shd w:val="clear" w:color="auto" w:fill="auto"/>
          </w:tcPr>
          <w:p w:rsidR="008B4538" w:rsidRDefault="008B4538">
            <w:pPr>
              <w:pStyle w:val="BriefDatumOnderwerpgrijs"/>
              <w:snapToGrid w:val="0"/>
            </w:pPr>
            <w:r>
              <w:t>Datum</w:t>
            </w:r>
          </w:p>
          <w:p w:rsidR="008B4538" w:rsidRDefault="008B4538">
            <w:pPr>
              <w:pStyle w:val="BriefDatumOnderwerpZwart"/>
            </w:pPr>
            <w:r>
              <w:t>&lt;datum&gt;</w:t>
            </w:r>
          </w:p>
          <w:p w:rsidR="008B4538" w:rsidRDefault="008B4538">
            <w:pPr>
              <w:pStyle w:val="BriefDatumOnderwerpZwart"/>
            </w:pPr>
          </w:p>
          <w:p w:rsidR="008B4538" w:rsidRDefault="008B4538">
            <w:pPr>
              <w:pStyle w:val="BriefDatumOnderwerpgrijs"/>
              <w:rPr>
                <w:b/>
                <w:bCs/>
              </w:rPr>
            </w:pPr>
            <w:r>
              <w:t>Onderwerp</w:t>
            </w:r>
          </w:p>
          <w:p w:rsidR="008B4538" w:rsidRDefault="008B4538" w:rsidP="004A560D">
            <w:pPr>
              <w:pStyle w:val="BriefDatumOnderwerpZwart"/>
            </w:pPr>
            <w:r>
              <w:rPr>
                <w:b/>
                <w:bCs/>
              </w:rPr>
              <w:t>‘</w:t>
            </w:r>
            <w:r w:rsidR="004A560D">
              <w:rPr>
                <w:b/>
                <w:bCs/>
              </w:rPr>
              <w:t>Zelfstandig op pad</w:t>
            </w:r>
            <w:r w:rsidR="0059347E">
              <w:t>’</w:t>
            </w:r>
          </w:p>
        </w:tc>
      </w:tr>
      <w:tr w:rsidR="008B4538">
        <w:trPr>
          <w:trHeight w:val="23"/>
        </w:trPr>
        <w:tc>
          <w:tcPr>
            <w:tcW w:w="2835" w:type="dxa"/>
            <w:shd w:val="clear" w:color="auto" w:fill="auto"/>
          </w:tcPr>
          <w:p w:rsidR="008B4538" w:rsidRDefault="008B4538">
            <w:pPr>
              <w:pStyle w:val="BriefDatumOnderwerpgrijs"/>
              <w:snapToGrid w:val="0"/>
            </w:pPr>
          </w:p>
        </w:tc>
        <w:tc>
          <w:tcPr>
            <w:tcW w:w="454" w:type="dxa"/>
            <w:shd w:val="clear" w:color="auto" w:fill="auto"/>
          </w:tcPr>
          <w:p w:rsidR="008B4538" w:rsidRDefault="008B4538">
            <w:pPr>
              <w:snapToGrid w:val="0"/>
            </w:pPr>
          </w:p>
        </w:tc>
        <w:tc>
          <w:tcPr>
            <w:tcW w:w="5499" w:type="dxa"/>
            <w:shd w:val="clear" w:color="auto" w:fill="auto"/>
          </w:tcPr>
          <w:p w:rsidR="008B4538" w:rsidRDefault="008B4538">
            <w:pPr>
              <w:pStyle w:val="BriefDatumOnderwerpgrijs"/>
              <w:snapToGrid w:val="0"/>
            </w:pPr>
          </w:p>
        </w:tc>
      </w:tr>
      <w:tr w:rsidR="008B4538">
        <w:trPr>
          <w:trHeight w:val="1134"/>
        </w:trPr>
        <w:tc>
          <w:tcPr>
            <w:tcW w:w="8788" w:type="dxa"/>
            <w:gridSpan w:val="3"/>
            <w:shd w:val="clear" w:color="auto" w:fill="auto"/>
          </w:tcPr>
          <w:p w:rsidR="008B4538" w:rsidRDefault="008B4538">
            <w:pPr>
              <w:pStyle w:val="Schoolnaam"/>
              <w:snapToGrid w:val="0"/>
            </w:pPr>
            <w:r>
              <w:t>&lt;Schoolnaam&gt;</w:t>
            </w:r>
          </w:p>
        </w:tc>
      </w:tr>
      <w:tr w:rsidR="008B4538">
        <w:tc>
          <w:tcPr>
            <w:tcW w:w="2835" w:type="dxa"/>
            <w:shd w:val="clear" w:color="auto" w:fill="auto"/>
          </w:tcPr>
          <w:p w:rsidR="008B4538" w:rsidRDefault="008B4538">
            <w:pPr>
              <w:pStyle w:val="Kadertekst"/>
              <w:snapToGrid w:val="0"/>
            </w:pPr>
            <w:r>
              <w:t>Geachte ouder/verzorger,</w:t>
            </w:r>
          </w:p>
          <w:p w:rsidR="008B4538" w:rsidRDefault="008B4538">
            <w:pPr>
              <w:pStyle w:val="Kadertekst"/>
            </w:pPr>
          </w:p>
          <w:p w:rsidR="008B4538" w:rsidRDefault="008B4538">
            <w:pPr>
              <w:pStyle w:val="Kadertekst"/>
            </w:pPr>
            <w:r>
              <w:t xml:space="preserve">In de onderbouw maken wij gebruik van de </w:t>
            </w:r>
            <w:hyperlink r:id="rId7" w:history="1">
              <w:r>
                <w:rPr>
                  <w:rStyle w:val="Hyperlink"/>
                </w:rPr>
                <w:t>Verkeerskalender</w:t>
              </w:r>
            </w:hyperlink>
            <w:r>
              <w:t>.</w:t>
            </w:r>
          </w:p>
          <w:p w:rsidR="008B4538" w:rsidRDefault="008B4538">
            <w:pPr>
              <w:pStyle w:val="Kadertekst"/>
            </w:pPr>
          </w:p>
          <w:p w:rsidR="008B4538" w:rsidRDefault="008B4538">
            <w:pPr>
              <w:pStyle w:val="Kadertekst"/>
            </w:pPr>
            <w:r>
              <w:t xml:space="preserve">Elke maand lezen wij met de </w:t>
            </w:r>
          </w:p>
          <w:p w:rsidR="008B4538" w:rsidRDefault="008B4538">
            <w:pPr>
              <w:pStyle w:val="Kadertekst"/>
            </w:pPr>
            <w:r>
              <w:t xml:space="preserve">leerlingen een verhaal over </w:t>
            </w:r>
          </w:p>
          <w:p w:rsidR="008B4538" w:rsidRDefault="008B4538">
            <w:pPr>
              <w:pStyle w:val="Kadertekst"/>
            </w:pPr>
            <w:r>
              <w:t xml:space="preserve">verkeer. We praten hierover na </w:t>
            </w:r>
          </w:p>
          <w:p w:rsidR="008B4538" w:rsidRDefault="008B4538">
            <w:pPr>
              <w:pStyle w:val="Kadertekst"/>
            </w:pPr>
            <w:r>
              <w:t xml:space="preserve">en doen wat oefeningen. </w:t>
            </w:r>
          </w:p>
          <w:p w:rsidR="008B4538" w:rsidRDefault="008B4538">
            <w:pPr>
              <w:pStyle w:val="Kadertekst"/>
            </w:pPr>
          </w:p>
          <w:p w:rsidR="008B4538" w:rsidRDefault="008B4538">
            <w:pPr>
              <w:pStyle w:val="Kadertekst"/>
            </w:pPr>
            <w:r>
              <w:t xml:space="preserve">Verkeer is een vak dat vooral in de </w:t>
            </w:r>
          </w:p>
          <w:p w:rsidR="008B4538" w:rsidRDefault="008B4538">
            <w:pPr>
              <w:pStyle w:val="Kadertekst"/>
            </w:pPr>
            <w:r>
              <w:t xml:space="preserve">praktijk geleerd wordt. U begeeft </w:t>
            </w:r>
          </w:p>
          <w:p w:rsidR="008B4538" w:rsidRDefault="008B4538">
            <w:pPr>
              <w:pStyle w:val="Kadertekst"/>
            </w:pPr>
            <w:r>
              <w:t xml:space="preserve">zich als ouder dagelijks met uw </w:t>
            </w:r>
          </w:p>
          <w:p w:rsidR="008B4538" w:rsidRDefault="008B4538">
            <w:pPr>
              <w:pStyle w:val="Kadertekst"/>
            </w:pPr>
            <w:r>
              <w:t xml:space="preserve">kind in het verkeer. Daarom </w:t>
            </w:r>
          </w:p>
          <w:p w:rsidR="008B4538" w:rsidRDefault="008B4538">
            <w:pPr>
              <w:pStyle w:val="Kadertekst"/>
            </w:pPr>
            <w:r>
              <w:t xml:space="preserve">betrekken we u graag bij de </w:t>
            </w:r>
          </w:p>
          <w:p w:rsidR="008B4538" w:rsidRDefault="008B4538">
            <w:pPr>
              <w:pStyle w:val="Kadertekst"/>
            </w:pPr>
            <w:r>
              <w:t xml:space="preserve">besproken onderwerpen. </w:t>
            </w:r>
          </w:p>
        </w:tc>
        <w:tc>
          <w:tcPr>
            <w:tcW w:w="454" w:type="dxa"/>
            <w:shd w:val="clear" w:color="auto" w:fill="auto"/>
          </w:tcPr>
          <w:p w:rsidR="008B4538" w:rsidRDefault="008B4538">
            <w:pPr>
              <w:snapToGrid w:val="0"/>
            </w:pPr>
          </w:p>
        </w:tc>
        <w:tc>
          <w:tcPr>
            <w:tcW w:w="5499" w:type="dxa"/>
            <w:shd w:val="clear" w:color="auto" w:fill="auto"/>
          </w:tcPr>
          <w:p w:rsidR="008B4538" w:rsidRDefault="008B453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afgelopen maanden zijn in de onderbouw verschillende aspecten van verkeer aan bod gekomen. Aan de hand van </w:t>
            </w:r>
            <w:r w:rsidR="00B10069">
              <w:rPr>
                <w:sz w:val="16"/>
                <w:szCs w:val="16"/>
              </w:rPr>
              <w:t>de verkeerskalender</w:t>
            </w:r>
            <w:r>
              <w:rPr>
                <w:sz w:val="16"/>
                <w:szCs w:val="16"/>
              </w:rPr>
              <w:t xml:space="preserve"> verhalen zijn er verkeerssituaties, -regels en -tekens aan bod gekomen. Hiermee proberen wij de leerlingen zich bewust te maken van het verkeer en zijn of haar eigen rol daarin.</w:t>
            </w:r>
            <w:r w:rsidR="00B10069">
              <w:rPr>
                <w:sz w:val="16"/>
                <w:szCs w:val="16"/>
              </w:rPr>
              <w:t xml:space="preserve"> Dat is de eerste stap naar zelfstandig op pad gaan in het verkeer. </w:t>
            </w:r>
          </w:p>
          <w:p w:rsidR="008B4538" w:rsidRDefault="008B4538">
            <w:pPr>
              <w:snapToGrid w:val="0"/>
              <w:rPr>
                <w:sz w:val="16"/>
                <w:szCs w:val="16"/>
              </w:rPr>
            </w:pPr>
          </w:p>
          <w:p w:rsidR="008B4538" w:rsidRDefault="008B453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Toch blijven er in het verkeer onvoorspelbare situaties mogelijk. </w:t>
            </w:r>
            <w:r w:rsidR="00364EB4" w:rsidRPr="00364EB4">
              <w:rPr>
                <w:sz w:val="16"/>
                <w:szCs w:val="16"/>
                <w:lang w:val="en-US"/>
              </w:rPr>
              <w:t>Kinderen begeven zich niet alleen als verkeersdeelnemer op straat, maar gebruiken deze ook als speelplaats. Een drukke straat, met geparkeerde auto’s en veel verkeer, biedt weinig bewegingsruimte voor kinderen.</w:t>
            </w:r>
          </w:p>
          <w:p w:rsidR="008B4538" w:rsidRDefault="008B4538">
            <w:pPr>
              <w:snapToGrid w:val="0"/>
              <w:rPr>
                <w:sz w:val="16"/>
                <w:szCs w:val="16"/>
              </w:rPr>
            </w:pPr>
          </w:p>
          <w:p w:rsidR="008B4538" w:rsidRDefault="008B453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Andersom blijven kinderen zelf ook een onzekere factor in het verkeer . Een op straat rollende bal of een vriendje aan de overkant van de straat kan reden zijn om zonder te kijken de weg over te steken.</w:t>
            </w:r>
          </w:p>
          <w:tbl>
            <w:tblPr>
              <w:tblpPr w:leftFromText="141" w:rightFromText="141" w:vertAnchor="text" w:horzAnchor="page" w:tblpX="21" w:tblpY="277"/>
              <w:tblOverlap w:val="never"/>
              <w:tblW w:w="5484" w:type="dxa"/>
              <w:tblLayout w:type="fixed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000"/>
            </w:tblPr>
            <w:tblGrid>
              <w:gridCol w:w="5484"/>
            </w:tblGrid>
            <w:tr w:rsidR="00B10069" w:rsidTr="00B10069">
              <w:tc>
                <w:tcPr>
                  <w:tcW w:w="5484" w:type="dxa"/>
                  <w:shd w:val="clear" w:color="auto" w:fill="0093D6"/>
                </w:tcPr>
                <w:p w:rsidR="00B10069" w:rsidRDefault="00B10069" w:rsidP="00C14AF2">
                  <w:pPr>
                    <w:pStyle w:val="Blokoefenen"/>
                    <w:snapToGrid w:val="0"/>
                    <w:ind w:left="360"/>
                  </w:pPr>
                  <w:r>
                    <w:rPr>
                      <w:sz w:val="16"/>
                      <w:szCs w:val="16"/>
                    </w:rPr>
                    <w:t xml:space="preserve">De boodschap is dus: </w:t>
                  </w:r>
                  <w:r w:rsidR="00C14AF2">
                    <w:rPr>
                      <w:sz w:val="16"/>
                      <w:szCs w:val="16"/>
                    </w:rPr>
                    <w:t xml:space="preserve">Blijf bewust oefenen en het goede voorbeeld geven in het verkeer. Blijf u ook </w:t>
                  </w:r>
                  <w:r>
                    <w:rPr>
                      <w:sz w:val="16"/>
                      <w:szCs w:val="16"/>
                    </w:rPr>
                    <w:t>bewust van het onvoorspelbare gedrag van kinderen in het verkeer. Hun speelsheid kan gevaarlijke situaties opleveren.</w:t>
                  </w:r>
                </w:p>
              </w:tc>
            </w:tr>
          </w:tbl>
          <w:p w:rsidR="008B4538" w:rsidRDefault="008B4538">
            <w:pPr>
              <w:snapToGrid w:val="0"/>
              <w:rPr>
                <w:sz w:val="16"/>
                <w:szCs w:val="16"/>
              </w:rPr>
            </w:pPr>
          </w:p>
          <w:p w:rsidR="00B10069" w:rsidRDefault="00B10069">
            <w:pPr>
              <w:pStyle w:val="Kleurrijkelijst-accent1"/>
              <w:ind w:left="0"/>
              <w:rPr>
                <w:i/>
                <w:sz w:val="16"/>
                <w:szCs w:val="16"/>
              </w:rPr>
            </w:pPr>
          </w:p>
          <w:p w:rsidR="008B4538" w:rsidRPr="00B10069" w:rsidRDefault="00B10069">
            <w:pPr>
              <w:pStyle w:val="Kleurrijkelijst-accent1"/>
              <w:ind w:left="0"/>
            </w:pPr>
            <w:r w:rsidRPr="00B10069">
              <w:rPr>
                <w:sz w:val="16"/>
                <w:szCs w:val="16"/>
              </w:rPr>
              <w:t xml:space="preserve">Op </w:t>
            </w:r>
            <w:hyperlink r:id="rId8" w:history="1">
              <w:r w:rsidRPr="00B10069">
                <w:rPr>
                  <w:rStyle w:val="Hyperlink"/>
                </w:rPr>
                <w:t>www.schoolopseef.nl/verkeerskalender</w:t>
              </w:r>
            </w:hyperlink>
            <w:r w:rsidRPr="00B10069">
              <w:rPr>
                <w:sz w:val="16"/>
                <w:szCs w:val="16"/>
              </w:rPr>
              <w:t xml:space="preserve"> kunt u een digitale versie van de verkeerskalender bekijken. Ook zijn er leuke interactieve oefeningen in de plaat verwerkt, die u thuis met uw kind kunt doen. Op de site staat ook andere informatie voor ouders.</w:t>
            </w:r>
          </w:p>
          <w:p w:rsidR="00B10069" w:rsidRDefault="00B10069">
            <w:pPr>
              <w:rPr>
                <w:sz w:val="16"/>
                <w:szCs w:val="16"/>
              </w:rPr>
            </w:pPr>
          </w:p>
          <w:p w:rsidR="008B4538" w:rsidRDefault="008B4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 vriendelijke groet,</w:t>
            </w:r>
          </w:p>
          <w:p w:rsidR="008B4538" w:rsidRDefault="008B4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&lt;naam leerkracht&gt;</w:t>
            </w:r>
          </w:p>
          <w:p w:rsidR="008B4538" w:rsidRDefault="008B4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&lt;naam school&gt;</w:t>
            </w:r>
          </w:p>
          <w:p w:rsidR="008B4538" w:rsidRDefault="008B4538">
            <w:pPr>
              <w:pStyle w:val="Kleurrijkelijst-accent1"/>
              <w:rPr>
                <w:sz w:val="16"/>
                <w:szCs w:val="16"/>
              </w:rPr>
            </w:pPr>
          </w:p>
          <w:p w:rsidR="008B4538" w:rsidRDefault="008B4538">
            <w:pPr>
              <w:pStyle w:val="Kleurrijkelijst-accent1"/>
              <w:ind w:left="0"/>
            </w:pPr>
          </w:p>
        </w:tc>
      </w:tr>
    </w:tbl>
    <w:p w:rsidR="008B4538" w:rsidRDefault="008B4538"/>
    <w:sectPr w:rsidR="008B45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1588" w:bottom="1418" w:left="158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DD" w:rsidRDefault="00766BDD">
      <w:pPr>
        <w:spacing w:line="240" w:lineRule="auto"/>
      </w:pPr>
      <w:r>
        <w:separator/>
      </w:r>
    </w:p>
  </w:endnote>
  <w:endnote w:type="continuationSeparator" w:id="0">
    <w:p w:rsidR="00766BDD" w:rsidRDefault="00766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0D" w:rsidRDefault="004A56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0D" w:rsidRDefault="004A56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0D" w:rsidRDefault="004A56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DD" w:rsidRDefault="00766BDD">
      <w:pPr>
        <w:spacing w:line="240" w:lineRule="auto"/>
      </w:pPr>
      <w:r>
        <w:separator/>
      </w:r>
    </w:p>
  </w:footnote>
  <w:footnote w:type="continuationSeparator" w:id="0">
    <w:p w:rsidR="00766BDD" w:rsidRDefault="00766B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0D" w:rsidRDefault="00F700CC">
    <w:pPr>
      <w:pStyle w:val="Koptekst"/>
      <w:rPr>
        <w:lang w:val="nl-NL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-421640</wp:posOffset>
          </wp:positionV>
          <wp:extent cx="7554595" cy="2385060"/>
          <wp:effectExtent l="1905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385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0D" w:rsidRDefault="004A56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54" w:hanging="90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113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4EB4"/>
    <w:rsid w:val="00116FB1"/>
    <w:rsid w:val="00240910"/>
    <w:rsid w:val="00364EB4"/>
    <w:rsid w:val="003C2AB5"/>
    <w:rsid w:val="004A560D"/>
    <w:rsid w:val="0059347E"/>
    <w:rsid w:val="00766BDD"/>
    <w:rsid w:val="008B4538"/>
    <w:rsid w:val="00A338E5"/>
    <w:rsid w:val="00B10069"/>
    <w:rsid w:val="00B629E0"/>
    <w:rsid w:val="00C14AF2"/>
    <w:rsid w:val="00F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uppressAutoHyphens/>
      <w:spacing w:line="260" w:lineRule="atLeast"/>
    </w:pPr>
    <w:rPr>
      <w:rFonts w:ascii="Verdana" w:eastAsia="Calibri" w:hAnsi="Verdana" w:cs="Verdana"/>
      <w:sz w:val="18"/>
      <w:szCs w:val="22"/>
      <w:lang w:eastAsia="ar-SA"/>
    </w:rPr>
  </w:style>
  <w:style w:type="paragraph" w:styleId="Kop1">
    <w:name w:val="heading 1"/>
    <w:basedOn w:val="Standaard"/>
    <w:next w:val="Standaard"/>
    <w:qFormat/>
    <w:pPr>
      <w:keepNext/>
      <w:spacing w:after="300"/>
      <w:ind w:hanging="454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ind w:left="0" w:hanging="567"/>
      <w:outlineLvl w:val="1"/>
    </w:pPr>
    <w:rPr>
      <w:rFonts w:eastAsia="Times New Roman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Verdana" w:hAnsi="Verdana" w:cs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5z0">
    <w:name w:val="WW8Num15z0"/>
    <w:rPr>
      <w:rFonts w:ascii="Symbol" w:hAnsi="Symbol" w:cs="Symbol"/>
      <w:sz w:val="13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20z0">
    <w:name w:val="WW8Num20z0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Standaardalinea-lettertype1">
    <w:name w:val="Standaardalinea-lettertype1"/>
  </w:style>
  <w:style w:type="character" w:customStyle="1" w:styleId="Kop1Char">
    <w:name w:val="Kop 1 Char"/>
    <w:rPr>
      <w:rFonts w:eastAsia="Times New Roman"/>
      <w:b/>
      <w:bCs/>
      <w:kern w:val="1"/>
      <w:sz w:val="28"/>
      <w:szCs w:val="32"/>
    </w:rPr>
  </w:style>
  <w:style w:type="character" w:customStyle="1" w:styleId="KoptekstChar">
    <w:name w:val="Koptekst Char"/>
    <w:rPr>
      <w:szCs w:val="22"/>
    </w:rPr>
  </w:style>
  <w:style w:type="character" w:customStyle="1" w:styleId="VoettekstChar">
    <w:name w:val="Voettekst Char"/>
    <w:rPr>
      <w:szCs w:val="22"/>
    </w:rPr>
  </w:style>
  <w:style w:type="character" w:styleId="Hyperlink">
    <w:name w:val="Hyperlink"/>
    <w:rPr>
      <w:color w:val="D40028"/>
      <w:u w:val="single"/>
    </w:rPr>
  </w:style>
  <w:style w:type="character" w:customStyle="1" w:styleId="Kop3Char">
    <w:name w:val="Kop 3 Char"/>
    <w:rPr>
      <w:rFonts w:eastAsia="Times New Roman" w:cs="Times New Roman"/>
      <w:b/>
      <w:bCs/>
      <w:color w:val="4F81BD"/>
      <w:szCs w:val="22"/>
    </w:rPr>
  </w:style>
  <w:style w:type="character" w:customStyle="1" w:styleId="Kop2Char">
    <w:name w:val="Kop 2 Char"/>
    <w:rPr>
      <w:rFonts w:eastAsia="Times New Roman"/>
      <w:b/>
      <w:bCs/>
      <w:iCs/>
      <w:szCs w:val="28"/>
    </w:rPr>
  </w:style>
  <w:style w:type="character" w:customStyle="1" w:styleId="OndertitelChar">
    <w:name w:val="Ondertitel Char"/>
    <w:rPr>
      <w:rFonts w:eastAsia="Times New Roman"/>
      <w:sz w:val="24"/>
      <w:szCs w:val="24"/>
    </w:rPr>
  </w:style>
  <w:style w:type="character" w:customStyle="1" w:styleId="VoetnoottekstChar">
    <w:name w:val="Voetnoottekst Char"/>
    <w:rPr>
      <w:sz w:val="16"/>
      <w:szCs w:val="20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Standaard"/>
    <w:pPr>
      <w:ind w:left="283" w:hanging="283"/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paragraph" w:customStyle="1" w:styleId="Lijstopsomteken1">
    <w:name w:val="Lijst opsom.teken1"/>
    <w:pPr>
      <w:numPr>
        <w:numId w:val="2"/>
      </w:numPr>
      <w:suppressAutoHyphens/>
      <w:spacing w:line="260" w:lineRule="exact"/>
      <w:ind w:left="363" w:right="363" w:hanging="363"/>
    </w:pPr>
    <w:rPr>
      <w:rFonts w:ascii="Verdana" w:hAnsi="Verdana" w:cs="Verdana"/>
      <w:sz w:val="18"/>
      <w:szCs w:val="18"/>
      <w:lang w:eastAsia="ar-SA"/>
    </w:rPr>
  </w:style>
  <w:style w:type="paragraph" w:customStyle="1" w:styleId="Lijstnummering1">
    <w:name w:val="Lijstnummering1"/>
    <w:basedOn w:val="Standaard"/>
    <w:pPr>
      <w:ind w:left="369" w:right="369" w:hanging="369"/>
    </w:pPr>
    <w:rPr>
      <w:rFonts w:eastAsia="Times New Roman"/>
      <w:szCs w:val="20"/>
    </w:rPr>
  </w:style>
  <w:style w:type="paragraph" w:customStyle="1" w:styleId="Lijst21">
    <w:name w:val="Lijst 21"/>
    <w:basedOn w:val="Standaard"/>
    <w:pPr>
      <w:ind w:left="566" w:hanging="283"/>
    </w:pPr>
  </w:style>
  <w:style w:type="paragraph" w:styleId="Ondertitel">
    <w:name w:val="Ondertitel"/>
    <w:basedOn w:val="Standaard"/>
    <w:next w:val="Standaard"/>
    <w:qFormat/>
    <w:pPr>
      <w:spacing w:after="60"/>
      <w:jc w:val="center"/>
    </w:pPr>
    <w:rPr>
      <w:rFonts w:eastAsia="Times New Roman"/>
      <w:sz w:val="24"/>
      <w:szCs w:val="24"/>
    </w:rPr>
  </w:style>
  <w:style w:type="paragraph" w:styleId="Voetnoottekst">
    <w:name w:val="footnote text"/>
    <w:basedOn w:val="Standaard"/>
    <w:pPr>
      <w:spacing w:line="240" w:lineRule="auto"/>
    </w:pPr>
    <w:rPr>
      <w:sz w:val="16"/>
      <w:szCs w:val="20"/>
    </w:rPr>
  </w:style>
  <w:style w:type="paragraph" w:customStyle="1" w:styleId="BriefDatumOnderwerpgrijs">
    <w:name w:val="Brief Datum &amp; Onderwerp grijs"/>
    <w:basedOn w:val="Standaard"/>
    <w:next w:val="Standaard"/>
    <w:pPr>
      <w:spacing w:line="220" w:lineRule="exact"/>
    </w:pPr>
    <w:rPr>
      <w:color w:val="808080"/>
      <w:sz w:val="16"/>
    </w:rPr>
  </w:style>
  <w:style w:type="paragraph" w:customStyle="1" w:styleId="BriefAdressering">
    <w:name w:val="Brief Adressering"/>
    <w:basedOn w:val="Standaard"/>
    <w:pPr>
      <w:spacing w:line="280" w:lineRule="exact"/>
    </w:pPr>
  </w:style>
  <w:style w:type="paragraph" w:customStyle="1" w:styleId="BriefDatumOnderwerpZwart">
    <w:name w:val="Brief Datum &amp; Onderwerp Zwart"/>
    <w:basedOn w:val="BriefDatumOnderwerpgrijs"/>
    <w:rPr>
      <w:color w:val="000000"/>
    </w:rPr>
  </w:style>
  <w:style w:type="paragraph" w:customStyle="1" w:styleId="Lijstopsomtekenniveau2">
    <w:name w:val="Lijst opsom.teken niveau 2"/>
    <w:basedOn w:val="Lijstopsomteken1"/>
    <w:pPr>
      <w:ind w:left="714" w:right="726" w:hanging="357"/>
    </w:pPr>
    <w:rPr>
      <w:lang w:val="en-US"/>
    </w:rPr>
  </w:style>
  <w:style w:type="paragraph" w:styleId="Kleurrijkelijst-accent1">
    <w:name w:val="Colorful List Accent 1"/>
    <w:basedOn w:val="Standaard"/>
    <w:qFormat/>
    <w:pPr>
      <w:ind w:left="720"/>
    </w:pPr>
  </w:style>
  <w:style w:type="paragraph" w:styleId="Ballontekst">
    <w:name w:val="Balloon Text"/>
    <w:basedOn w:val="Standa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lokoefenen">
    <w:name w:val="Blok oefenen"/>
    <w:basedOn w:val="Standaard"/>
    <w:rPr>
      <w:b/>
      <w:color w:val="FFFFFF"/>
    </w:rPr>
  </w:style>
  <w:style w:type="paragraph" w:customStyle="1" w:styleId="Schoolnaam">
    <w:name w:val="Schoolnaam"/>
    <w:basedOn w:val="Standaard"/>
    <w:rPr>
      <w:b/>
      <w:sz w:val="24"/>
    </w:rPr>
  </w:style>
  <w:style w:type="paragraph" w:customStyle="1" w:styleId="Kadertekst">
    <w:name w:val="Kadertekst"/>
    <w:basedOn w:val="BriefDatumOnderwerpgrijs"/>
    <w:rPr>
      <w:color w:val="0093D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pseef.nl/verkeerskalende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oolopseef.nl/verkeerskalende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OGGI\accounts\Tappan\SGGV\Word%20sjablonen\Templates\versie%207.0\brief_digitaal_v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brief_digitaal_v1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Knetter Communicatie</Company>
  <LinksUpToDate>false</LinksUpToDate>
  <CharactersWithSpaces>1965</CharactersWithSpaces>
  <SharedDoc>false</SharedDoc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http://www.schoolopseef.nl/verkeerskalender</vt:lpwstr>
      </vt:variant>
      <vt:variant>
        <vt:lpwstr/>
      </vt:variant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http://www.schoolopseef.nl/verkeerskalender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</dc:creator>
  <cp:lastModifiedBy>Gebruiker</cp:lastModifiedBy>
  <cp:revision>2</cp:revision>
  <cp:lastPrinted>2010-11-01T10:41:00Z</cp:lastPrinted>
  <dcterms:created xsi:type="dcterms:W3CDTF">2019-05-01T13:26:00Z</dcterms:created>
  <dcterms:modified xsi:type="dcterms:W3CDTF">2019-05-01T13:26:00Z</dcterms:modified>
</cp:coreProperties>
</file>